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E4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7C1A7A" w:rsidRDefault="003514E4" w:rsidP="002811B5">
      <w:pPr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3514E4" w:rsidRPr="00DA5F4F" w:rsidRDefault="000862C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14E4">
        <w:rPr>
          <w:sz w:val="22"/>
          <w:szCs w:val="22"/>
        </w:rPr>
        <w:t xml:space="preserve">Biuro Informacji o Funduszach Europejskich      </w:t>
      </w:r>
      <w:r w:rsidR="003514E4">
        <w:rPr>
          <w:sz w:val="22"/>
          <w:szCs w:val="22"/>
        </w:rPr>
        <w:tab/>
        <w:t xml:space="preserve">                        </w:t>
      </w:r>
      <w:r w:rsidR="003514E4" w:rsidRPr="008E4A2E">
        <w:rPr>
          <w:color w:val="000000" w:themeColor="text1"/>
          <w:sz w:val="22"/>
          <w:szCs w:val="22"/>
        </w:rPr>
        <w:t>Rzeszów, 20</w:t>
      </w:r>
      <w:r w:rsidR="00A576D4">
        <w:rPr>
          <w:color w:val="000000" w:themeColor="text1"/>
          <w:sz w:val="22"/>
          <w:szCs w:val="22"/>
        </w:rPr>
        <w:t>20</w:t>
      </w:r>
      <w:r w:rsidR="003514E4" w:rsidRPr="008E4A2E">
        <w:rPr>
          <w:color w:val="000000" w:themeColor="text1"/>
          <w:sz w:val="22"/>
          <w:szCs w:val="22"/>
        </w:rPr>
        <w:t>-</w:t>
      </w:r>
      <w:r w:rsidR="003B5080">
        <w:rPr>
          <w:color w:val="000000" w:themeColor="text1"/>
          <w:sz w:val="22"/>
          <w:szCs w:val="22"/>
        </w:rPr>
        <w:t>10</w:t>
      </w:r>
      <w:bookmarkStart w:id="0" w:name="_GoBack"/>
      <w:bookmarkEnd w:id="0"/>
      <w:r w:rsidR="003514E4" w:rsidRPr="008E4A2E">
        <w:rPr>
          <w:color w:val="000000" w:themeColor="text1"/>
          <w:sz w:val="22"/>
          <w:szCs w:val="22"/>
        </w:rPr>
        <w:t>-</w:t>
      </w:r>
      <w:r w:rsidR="003514E4" w:rsidRPr="00DA5F4F">
        <w:rPr>
          <w:sz w:val="22"/>
          <w:szCs w:val="22"/>
        </w:rPr>
        <w:t xml:space="preserve">       </w:t>
      </w:r>
    </w:p>
    <w:p w:rsidR="00587E98" w:rsidRPr="00B51764" w:rsidRDefault="00587E98" w:rsidP="00587E98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BI-I.041.272.4.2020</w:t>
      </w:r>
      <w:r w:rsidRPr="00B51764">
        <w:rPr>
          <w:sz w:val="22"/>
          <w:szCs w:val="22"/>
        </w:rPr>
        <w:t xml:space="preserve">.DP                                                                       </w:t>
      </w:r>
    </w:p>
    <w:p w:rsidR="003514E4" w:rsidRPr="003514E4" w:rsidRDefault="003514E4" w:rsidP="003514E4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Województwa Podkarpackiego w Rzeszowie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AE6FD9" w:rsidRDefault="00587E98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„Dostawa </w:t>
      </w:r>
      <w:r w:rsidRPr="00B51764">
        <w:rPr>
          <w:sz w:val="22"/>
          <w:szCs w:val="22"/>
        </w:rPr>
        <w:t>materiałów eksploatacyjnych</w:t>
      </w:r>
      <w:r>
        <w:rPr>
          <w:sz w:val="22"/>
          <w:szCs w:val="22"/>
        </w:rPr>
        <w:t xml:space="preserve"> do drukujących urządzeń komputerowych</w:t>
      </w:r>
      <w:r w:rsidRPr="00B51764">
        <w:rPr>
          <w:sz w:val="22"/>
          <w:szCs w:val="22"/>
        </w:rPr>
        <w:t xml:space="preserve"> na potrzeby Sieci Punktów Informacyjnych Funduszy Europejskich</w:t>
      </w:r>
      <w:r>
        <w:rPr>
          <w:sz w:val="22"/>
          <w:szCs w:val="22"/>
        </w:rPr>
        <w:t xml:space="preserve">                                                 </w:t>
      </w:r>
      <w:r w:rsidRPr="00B51764">
        <w:rPr>
          <w:sz w:val="22"/>
          <w:szCs w:val="22"/>
        </w:rPr>
        <w:t>w województwie podkarpackim</w:t>
      </w:r>
      <w:r>
        <w:rPr>
          <w:sz w:val="22"/>
          <w:szCs w:val="22"/>
        </w:rPr>
        <w:t>”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8511B5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FE7C42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FE7C42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A576D4" w:rsidRDefault="00587E98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587E98" w:rsidRPr="00837DF3" w:rsidRDefault="003514E4" w:rsidP="00A47A2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  <w:r w:rsidR="00837DF3">
        <w:rPr>
          <w:b/>
          <w:sz w:val="22"/>
          <w:szCs w:val="22"/>
        </w:rPr>
        <w:t xml:space="preserve"> </w:t>
      </w:r>
      <w:r w:rsidR="00FB4E87">
        <w:rPr>
          <w:b/>
          <w:sz w:val="22"/>
          <w:szCs w:val="22"/>
        </w:rPr>
        <w:t xml:space="preserve">  </w:t>
      </w:r>
      <w:r w:rsidR="00837DF3">
        <w:rPr>
          <w:b/>
          <w:sz w:val="22"/>
          <w:szCs w:val="22"/>
        </w:rPr>
        <w:t xml:space="preserve"> </w:t>
      </w:r>
      <w:r w:rsidR="00587E98">
        <w:rPr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page" w:horzAnchor="margin" w:tblpY="8896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87E98" w:rsidRPr="00E75D8B" w:rsidTr="006E700F">
        <w:tc>
          <w:tcPr>
            <w:tcW w:w="704" w:type="dxa"/>
          </w:tcPr>
          <w:p w:rsidR="00587E98" w:rsidRPr="00E75D8B" w:rsidRDefault="00587E98" w:rsidP="006E700F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L.p.</w:t>
            </w:r>
          </w:p>
        </w:tc>
        <w:tc>
          <w:tcPr>
            <w:tcW w:w="5337" w:type="dxa"/>
          </w:tcPr>
          <w:p w:rsidR="00587E98" w:rsidRPr="00E75D8B" w:rsidRDefault="00587E98" w:rsidP="006E700F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Kryterium oceny ofert</w:t>
            </w:r>
          </w:p>
        </w:tc>
        <w:tc>
          <w:tcPr>
            <w:tcW w:w="3021" w:type="dxa"/>
          </w:tcPr>
          <w:p w:rsidR="00587E98" w:rsidRPr="00E75D8B" w:rsidRDefault="00587E98" w:rsidP="006E700F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Znaczenie (%)</w:t>
            </w:r>
          </w:p>
        </w:tc>
      </w:tr>
      <w:tr w:rsidR="00587E98" w:rsidRPr="00E75D8B" w:rsidTr="006E700F">
        <w:tc>
          <w:tcPr>
            <w:tcW w:w="704" w:type="dxa"/>
          </w:tcPr>
          <w:p w:rsidR="00587E98" w:rsidRPr="00E75D8B" w:rsidRDefault="00587E98" w:rsidP="006E700F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1</w:t>
            </w:r>
          </w:p>
        </w:tc>
        <w:tc>
          <w:tcPr>
            <w:tcW w:w="5337" w:type="dxa"/>
          </w:tcPr>
          <w:p w:rsidR="00587E98" w:rsidRPr="00E75D8B" w:rsidRDefault="00587E98" w:rsidP="006E700F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Cena dostawy (</w:t>
            </w:r>
            <w:proofErr w:type="spellStart"/>
            <w:r w:rsidRPr="00E75D8B">
              <w:rPr>
                <w:rFonts w:ascii="Arial" w:hAnsi="Arial" w:cs="Arial"/>
              </w:rPr>
              <w:t>Wc</w:t>
            </w:r>
            <w:proofErr w:type="spellEnd"/>
            <w:r w:rsidRPr="00E75D8B">
              <w:rPr>
                <w:rFonts w:ascii="Arial" w:hAnsi="Arial" w:cs="Arial"/>
              </w:rPr>
              <w:t>)</w:t>
            </w:r>
          </w:p>
        </w:tc>
        <w:tc>
          <w:tcPr>
            <w:tcW w:w="3021" w:type="dxa"/>
          </w:tcPr>
          <w:p w:rsidR="00587E98" w:rsidRPr="00E75D8B" w:rsidRDefault="00587E98" w:rsidP="006E700F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30</w:t>
            </w:r>
          </w:p>
        </w:tc>
      </w:tr>
      <w:tr w:rsidR="00587E98" w:rsidRPr="00E75D8B" w:rsidTr="006E700F">
        <w:tc>
          <w:tcPr>
            <w:tcW w:w="704" w:type="dxa"/>
          </w:tcPr>
          <w:p w:rsidR="00587E98" w:rsidRPr="00E75D8B" w:rsidRDefault="00587E98" w:rsidP="006E700F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2</w:t>
            </w:r>
          </w:p>
        </w:tc>
        <w:tc>
          <w:tcPr>
            <w:tcW w:w="5337" w:type="dxa"/>
          </w:tcPr>
          <w:p w:rsidR="00587E98" w:rsidRPr="00E75D8B" w:rsidRDefault="00587E98" w:rsidP="006E700F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Jakość materiałów eksploatacyjnych (</w:t>
            </w:r>
            <w:proofErr w:type="spellStart"/>
            <w:r w:rsidRPr="00E75D8B">
              <w:rPr>
                <w:rFonts w:ascii="Arial" w:hAnsi="Arial" w:cs="Arial"/>
              </w:rPr>
              <w:t>Wj</w:t>
            </w:r>
            <w:proofErr w:type="spellEnd"/>
            <w:r w:rsidRPr="00E75D8B">
              <w:rPr>
                <w:rFonts w:ascii="Arial" w:hAnsi="Arial" w:cs="Arial"/>
              </w:rPr>
              <w:t>)</w:t>
            </w:r>
          </w:p>
        </w:tc>
        <w:tc>
          <w:tcPr>
            <w:tcW w:w="3021" w:type="dxa"/>
          </w:tcPr>
          <w:p w:rsidR="00587E98" w:rsidRPr="00E75D8B" w:rsidRDefault="00587E98" w:rsidP="006E700F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70</w:t>
            </w:r>
          </w:p>
        </w:tc>
      </w:tr>
    </w:tbl>
    <w:p w:rsidR="00837DF3" w:rsidRPr="00837DF3" w:rsidRDefault="00837DF3" w:rsidP="00587E98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3514E4" w:rsidRPr="003514E4" w:rsidRDefault="003514E4" w:rsidP="00A576D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FB4E87">
        <w:rPr>
          <w:sz w:val="22"/>
          <w:szCs w:val="22"/>
        </w:rPr>
        <w:t xml:space="preserve">     </w:t>
      </w:r>
      <w:r w:rsidR="005C7866">
        <w:rPr>
          <w:b w:val="0"/>
          <w:sz w:val="22"/>
          <w:szCs w:val="22"/>
        </w:rPr>
        <w:t>do 27</w:t>
      </w:r>
      <w:r w:rsidR="00587E98">
        <w:rPr>
          <w:b w:val="0"/>
          <w:sz w:val="22"/>
          <w:szCs w:val="22"/>
        </w:rPr>
        <w:t xml:space="preserve"> listopada</w:t>
      </w:r>
      <w:r w:rsidR="00A576D4" w:rsidRPr="00A576D4">
        <w:rPr>
          <w:b w:val="0"/>
          <w:sz w:val="22"/>
          <w:szCs w:val="22"/>
        </w:rPr>
        <w:t xml:space="preserve"> 2020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rPr>
          <w:trHeight w:val="495"/>
        </w:trPr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4E4" w:rsidRPr="008511B5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042338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39160D">
        <w:rPr>
          <w:sz w:val="22"/>
          <w:szCs w:val="22"/>
        </w:rPr>
        <w:t>-------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lastRenderedPageBreak/>
        <w:t>Oświadczamy, iż znajdujemy się w sytuacji ekonomicznej i finansowej umożliwiającej wykonanie zamówienia.</w:t>
      </w:r>
    </w:p>
    <w:p w:rsidR="003514E4" w:rsidRP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514E4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3514E4" w:rsidRPr="00A23A77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441055" w:rsidRDefault="00441055"/>
    <w:p w:rsidR="00587E98" w:rsidRDefault="00587E98" w:rsidP="00587E98">
      <w:pPr>
        <w:jc w:val="both"/>
        <w:rPr>
          <w:rFonts w:ascii="Tahoma" w:hAnsi="Tahoma" w:cs="Times New Roman"/>
          <w:b/>
          <w:color w:val="auto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Rodzaj oferowanych materiałów eksploatacyjnych: </w:t>
      </w:r>
    </w:p>
    <w:p w:rsidR="00587E98" w:rsidRDefault="00587E98" w:rsidP="00587E98">
      <w:pPr>
        <w:ind w:left="495"/>
        <w:jc w:val="both"/>
        <w:rPr>
          <w:rFonts w:ascii="Tahoma" w:hAnsi="Tahoma"/>
          <w:b/>
          <w:sz w:val="22"/>
          <w:szCs w:val="22"/>
        </w:rPr>
      </w:pPr>
    </w:p>
    <w:p w:rsidR="00587E98" w:rsidRDefault="00587E98" w:rsidP="00587E98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</w:rPr>
        <w:t>(Rodzaj oferowanych materiałów eksploatacyjnych brany pod uwagę przy ocenie ofert)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212"/>
        <w:gridCol w:w="1350"/>
        <w:gridCol w:w="353"/>
        <w:gridCol w:w="1490"/>
        <w:gridCol w:w="353"/>
        <w:gridCol w:w="1065"/>
        <w:gridCol w:w="350"/>
        <w:gridCol w:w="358"/>
        <w:gridCol w:w="351"/>
        <w:gridCol w:w="1350"/>
        <w:gridCol w:w="351"/>
        <w:gridCol w:w="1776"/>
        <w:gridCol w:w="350"/>
      </w:tblGrid>
      <w:tr w:rsidR="00587E98" w:rsidRPr="00587E98" w:rsidTr="00A170A4">
        <w:trPr>
          <w:trHeight w:val="2710"/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r w:rsidRPr="00587E98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</w:rPr>
              <w:t>Urządzenie do którego ma zostać dostarczony materiał eksploatacyjny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</w:rPr>
              <w:t>Rodzaj materiału eksploatacyjnego, który ma zostać dostarczony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Wydajność ilość wydrukowanych stron A4 zgodnie  </w:t>
            </w: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</w:rPr>
              <w:br/>
              <w:t xml:space="preserve">z normą ISO/IEC 19752 lub ISO/IEC 19798 lub ISO/IEC 24711 </w:t>
            </w:r>
          </w:p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</w:rPr>
              <w:t>lub pojemność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</w:rPr>
            </w:pPr>
            <w:r w:rsidRPr="00587E98">
              <w:rPr>
                <w:rFonts w:ascii="Tahoma" w:eastAsia="TimesNewRomanPSMT" w:hAnsi="Tahoma" w:cs="Tahoma"/>
                <w:sz w:val="22"/>
                <w:szCs w:val="22"/>
              </w:rPr>
              <w:t>Rodzaj oferowanego materiału</w:t>
            </w:r>
          </w:p>
          <w:p w:rsidR="00587E98" w:rsidRPr="00587E98" w:rsidRDefault="00587E98" w:rsidP="006E700F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</w:rPr>
            </w:pPr>
            <w:r w:rsidRPr="00587E98">
              <w:rPr>
                <w:rFonts w:ascii="Tahoma" w:eastAsia="TimesNewRomanPSMT" w:hAnsi="Tahoma" w:cs="Tahoma"/>
                <w:sz w:val="22"/>
                <w:szCs w:val="22"/>
              </w:rPr>
              <w:t>eksploatacyjnego</w:t>
            </w:r>
          </w:p>
          <w:p w:rsidR="00587E98" w:rsidRPr="00587E98" w:rsidRDefault="00587E98" w:rsidP="006E700F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</w:rPr>
            </w:pPr>
            <w:r w:rsidRPr="00587E98">
              <w:rPr>
                <w:rFonts w:ascii="Tahoma" w:eastAsia="TimesNewRomanPSMT" w:hAnsi="Tahoma" w:cs="Tahoma"/>
                <w:sz w:val="22"/>
                <w:szCs w:val="22"/>
              </w:rPr>
              <w:t>Zaznaczyć „x” w właściwym polu</w:t>
            </w:r>
          </w:p>
          <w:p w:rsidR="00587E98" w:rsidRPr="00587E98" w:rsidRDefault="00587E98" w:rsidP="006E700F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</w:rPr>
            </w:pPr>
            <w:r w:rsidRPr="00587E98">
              <w:rPr>
                <w:rFonts w:ascii="Tahoma" w:eastAsia="TimesNewRomanPSMT" w:hAnsi="Tahoma" w:cs="Tahoma"/>
                <w:sz w:val="22"/>
                <w:szCs w:val="22"/>
              </w:rPr>
              <w:t>W przypadku niezaznaczenia „x”</w:t>
            </w:r>
          </w:p>
          <w:p w:rsidR="00587E98" w:rsidRPr="00587E98" w:rsidRDefault="00587E98" w:rsidP="006E700F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</w:rPr>
            </w:pPr>
            <w:r w:rsidRPr="00587E98">
              <w:rPr>
                <w:rFonts w:ascii="Tahoma" w:eastAsia="TimesNewRomanPSMT" w:hAnsi="Tahoma" w:cs="Tahoma"/>
                <w:sz w:val="22"/>
                <w:szCs w:val="22"/>
              </w:rPr>
              <w:t>w żadnym z pól lub zaznaczenia</w:t>
            </w:r>
          </w:p>
          <w:p w:rsidR="00587E98" w:rsidRPr="00587E98" w:rsidRDefault="00587E98" w:rsidP="006E700F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</w:rPr>
            </w:pPr>
            <w:r w:rsidRPr="00587E98">
              <w:rPr>
                <w:rFonts w:ascii="Tahoma" w:eastAsia="TimesNewRomanPSMT" w:hAnsi="Tahoma" w:cs="Tahoma"/>
                <w:sz w:val="22"/>
                <w:szCs w:val="22"/>
              </w:rPr>
              <w:t>„x” w obu polach Zamawiający</w:t>
            </w:r>
          </w:p>
          <w:p w:rsidR="00587E98" w:rsidRPr="00587E98" w:rsidRDefault="00587E98" w:rsidP="006E700F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</w:rPr>
            </w:pPr>
            <w:r w:rsidRPr="00587E98">
              <w:rPr>
                <w:rFonts w:ascii="Tahoma" w:eastAsia="TimesNewRomanPSMT" w:hAnsi="Tahoma" w:cs="Tahoma"/>
                <w:sz w:val="22"/>
                <w:szCs w:val="22"/>
              </w:rPr>
              <w:t>uzna zaznaczenie w polu</w:t>
            </w:r>
          </w:p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87E98">
              <w:rPr>
                <w:rFonts w:ascii="Tahoma" w:eastAsia="TimesNewRomanPSMT" w:hAnsi="Tahoma" w:cs="Tahoma"/>
                <w:sz w:val="22"/>
                <w:szCs w:val="22"/>
              </w:rPr>
              <w:t>„Równoważny”</w:t>
            </w:r>
          </w:p>
        </w:tc>
      </w:tr>
      <w:tr w:rsidR="00587E98" w:rsidRPr="00587E98" w:rsidTr="006E700F">
        <w:trPr>
          <w:trHeight w:val="46"/>
          <w:jc w:val="center"/>
        </w:trPr>
        <w:tc>
          <w:tcPr>
            <w:tcW w:w="9918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tabs>
                <w:tab w:val="left" w:pos="5145"/>
              </w:tabs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87E98" w:rsidRPr="00587E98" w:rsidTr="00A170A4">
        <w:trPr>
          <w:trHeight w:val="692"/>
          <w:jc w:val="center"/>
        </w:trPr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Epson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Sure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Color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T7200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T6945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Matte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black</w:t>
            </w:r>
            <w:proofErr w:type="spellEnd"/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700 ml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T6945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705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720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T6941 Photo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black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700 ml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T6941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526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630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T6942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Cyan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700 ml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T6942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495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662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T6943 Magenta*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700 ml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T6943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735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555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T6944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Yellow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700 ml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T6944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570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840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Pojemnik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na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zużyty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toner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C13T619300*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lub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równoważny</w:t>
            </w:r>
            <w:proofErr w:type="spellEnd"/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C13T619300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990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645"/>
          <w:jc w:val="center"/>
        </w:trPr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HEWLETT PACKARD    </w:t>
            </w: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br/>
              <w:t>HP LaserJet M1212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CE285A* 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1 600 stron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CE285A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600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615"/>
          <w:jc w:val="center"/>
        </w:trPr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HEWLETT PACKARD    </w:t>
            </w: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br/>
              <w:t xml:space="preserve">HP LaserJet P2055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dn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CE505A* 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2 300 stron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CE505A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645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555"/>
          <w:jc w:val="center"/>
        </w:trPr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Konica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Minolta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bizhub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c227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TN-221 Black* 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2 100 stron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TN-221 Black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570"/>
          <w:jc w:val="center"/>
        </w:trPr>
        <w:tc>
          <w:tcPr>
            <w:tcW w:w="421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825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TN-221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Yellow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 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2 100 stron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TN-221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572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735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TN-221 Magenta* 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2 100 stron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TN-221 Magenta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662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rPr>
          <w:trHeight w:val="442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TN-221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Cyan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 </w:t>
            </w:r>
          </w:p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lub równoważny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2 100 stron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TN-221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rPr>
          <w:trHeight w:val="392"/>
          <w:jc w:val="center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209" w:type="dxa"/>
          <w:wAfter w:w="350" w:type="dxa"/>
          <w:trHeight w:val="577"/>
        </w:trPr>
        <w:tc>
          <w:tcPr>
            <w:tcW w:w="1562" w:type="dxa"/>
            <w:gridSpan w:val="2"/>
            <w:vMerge w:val="restart"/>
            <w:tcBorders>
              <w:left w:val="nil"/>
            </w:tcBorders>
          </w:tcPr>
          <w:p w:rsidR="00587E98" w:rsidRPr="00587E98" w:rsidRDefault="00587E98" w:rsidP="006E700F">
            <w:pPr>
              <w:ind w:left="292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587E98" w:rsidRPr="00587E98" w:rsidRDefault="00587E98" w:rsidP="006E700F">
            <w:pPr>
              <w:ind w:left="292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587E98" w:rsidRPr="00587E98" w:rsidRDefault="00587E98" w:rsidP="006E700F">
            <w:pPr>
              <w:ind w:left="292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Pojemnik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na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zużyty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toner</w:t>
            </w:r>
          </w:p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</w:pPr>
            <w:r w:rsidRPr="00587E98"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  <w:t>A8JJWY1*</w:t>
            </w:r>
          </w:p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lub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równoważny</w:t>
            </w:r>
            <w:proofErr w:type="spellEnd"/>
          </w:p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587E98" w:rsidRPr="00587E98" w:rsidRDefault="00587E98" w:rsidP="006E700F">
            <w:pPr>
              <w:ind w:left="292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22 000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stron</w:t>
            </w:r>
            <w:proofErr w:type="spellEnd"/>
          </w:p>
        </w:tc>
        <w:tc>
          <w:tcPr>
            <w:tcW w:w="708" w:type="dxa"/>
            <w:gridSpan w:val="2"/>
            <w:vMerge w:val="restart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:rsidR="00587E98" w:rsidRPr="00587E98" w:rsidRDefault="00587E98" w:rsidP="006E700F">
            <w:pPr>
              <w:rPr>
                <w:rFonts w:ascii="Tahoma" w:hAnsi="Tahoma" w:cs="Tahoma"/>
                <w:color w:val="000000" w:themeColor="text1"/>
                <w:lang w:val="en-US"/>
              </w:rPr>
            </w:pPr>
          </w:p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  <w:t>A8JJWY1</w:t>
            </w:r>
          </w:p>
        </w:tc>
        <w:tc>
          <w:tcPr>
            <w:tcW w:w="2127" w:type="dxa"/>
            <w:gridSpan w:val="2"/>
          </w:tcPr>
          <w:p w:rsidR="00587E98" w:rsidRPr="00587E98" w:rsidRDefault="00587E98" w:rsidP="006E700F">
            <w:pPr>
              <w:rPr>
                <w:rFonts w:ascii="Tahoma" w:hAnsi="Tahoma" w:cs="Tahoma"/>
                <w:color w:val="000000" w:themeColor="text1"/>
                <w:lang w:val="en-US"/>
              </w:rPr>
            </w:pPr>
          </w:p>
          <w:p w:rsidR="00587E98" w:rsidRPr="00587E98" w:rsidRDefault="00587E98" w:rsidP="006E700F">
            <w:pPr>
              <w:ind w:left="292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</w:p>
        </w:tc>
      </w:tr>
      <w:tr w:rsidR="00587E98" w:rsidRPr="00587E98" w:rsidTr="00A170A4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209" w:type="dxa"/>
          <w:wAfter w:w="350" w:type="dxa"/>
          <w:trHeight w:val="378"/>
        </w:trPr>
        <w:tc>
          <w:tcPr>
            <w:tcW w:w="1562" w:type="dxa"/>
            <w:gridSpan w:val="2"/>
            <w:vMerge/>
            <w:tcBorders>
              <w:left w:val="nil"/>
            </w:tcBorders>
          </w:tcPr>
          <w:p w:rsidR="00587E98" w:rsidRPr="00587E98" w:rsidRDefault="00587E98" w:rsidP="006E700F">
            <w:pPr>
              <w:ind w:left="292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8" w:type="dxa"/>
            <w:gridSpan w:val="2"/>
            <w:vMerge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</w:tr>
      <w:tr w:rsidR="00587E98" w:rsidRPr="00587E98" w:rsidTr="00A170A4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209" w:type="dxa"/>
          <w:wAfter w:w="350" w:type="dxa"/>
          <w:trHeight w:val="742"/>
        </w:trPr>
        <w:tc>
          <w:tcPr>
            <w:tcW w:w="1562" w:type="dxa"/>
            <w:gridSpan w:val="2"/>
            <w:vMerge/>
            <w:tcBorders>
              <w:left w:val="nil"/>
            </w:tcBorders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Bęben A85Y08D (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yellow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) IU214Y</w:t>
            </w:r>
            <w:r w:rsidRPr="00587E98"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  <w:t>*</w:t>
            </w:r>
          </w:p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lub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równoważny</w:t>
            </w:r>
            <w:proofErr w:type="spellEnd"/>
          </w:p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90 000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stron</w:t>
            </w:r>
            <w:proofErr w:type="spellEnd"/>
          </w:p>
        </w:tc>
        <w:tc>
          <w:tcPr>
            <w:tcW w:w="708" w:type="dxa"/>
            <w:gridSpan w:val="2"/>
            <w:vMerge w:val="restart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A85Y08D (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yellow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IU214Y </w:t>
            </w:r>
          </w:p>
        </w:tc>
        <w:tc>
          <w:tcPr>
            <w:tcW w:w="2127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587E98" w:rsidRPr="00587E98" w:rsidTr="00A170A4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209" w:type="dxa"/>
          <w:wAfter w:w="350" w:type="dxa"/>
          <w:trHeight w:val="553"/>
        </w:trPr>
        <w:tc>
          <w:tcPr>
            <w:tcW w:w="1562" w:type="dxa"/>
            <w:gridSpan w:val="2"/>
            <w:vMerge/>
            <w:tcBorders>
              <w:left w:val="nil"/>
              <w:bottom w:val="nil"/>
            </w:tcBorders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8" w:type="dxa"/>
            <w:gridSpan w:val="2"/>
            <w:vMerge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209" w:type="dxa"/>
          <w:wAfter w:w="350" w:type="dxa"/>
          <w:trHeight w:val="795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E98" w:rsidRPr="00587E98" w:rsidRDefault="00587E98" w:rsidP="006E700F">
            <w:pPr>
              <w:ind w:left="292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</w:tcBorders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Bęben A85Y0ED (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magenta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)         IU214M</w:t>
            </w:r>
            <w:r w:rsidRPr="00587E98"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  <w:t>*</w:t>
            </w:r>
          </w:p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lub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równoważny</w:t>
            </w:r>
            <w:proofErr w:type="spellEnd"/>
          </w:p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90 000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stron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A85Y0ED (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magenta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)      IU214M</w:t>
            </w:r>
          </w:p>
        </w:tc>
        <w:tc>
          <w:tcPr>
            <w:tcW w:w="2127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587E98" w:rsidRPr="00587E98" w:rsidTr="00A170A4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209" w:type="dxa"/>
          <w:wAfter w:w="350" w:type="dxa"/>
          <w:trHeight w:val="785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E98" w:rsidRPr="00587E98" w:rsidRDefault="00587E98" w:rsidP="006E700F">
            <w:pPr>
              <w:ind w:left="292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</w:tcBorders>
          </w:tcPr>
          <w:p w:rsidR="00587E98" w:rsidRPr="00587E98" w:rsidRDefault="00587E98" w:rsidP="006E700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05129" w:rsidRPr="00587E98" w:rsidTr="00A170A4">
        <w:tblPrEx>
          <w:jc w:val="left"/>
          <w:tblLook w:val="0000" w:firstRow="0" w:lastRow="0" w:firstColumn="0" w:lastColumn="0" w:noHBand="0" w:noVBand="0"/>
        </w:tblPrEx>
        <w:trPr>
          <w:gridBefore w:val="2"/>
          <w:gridAfter w:val="1"/>
          <w:wBefore w:w="421" w:type="dxa"/>
          <w:wAfter w:w="350" w:type="dxa"/>
          <w:trHeight w:val="964"/>
        </w:trPr>
        <w:tc>
          <w:tcPr>
            <w:tcW w:w="1350" w:type="dxa"/>
            <w:vMerge/>
            <w:tcBorders>
              <w:top w:val="nil"/>
              <w:left w:val="nil"/>
              <w:bottom w:val="nil"/>
            </w:tcBorders>
          </w:tcPr>
          <w:p w:rsidR="00D05129" w:rsidRPr="00587E98" w:rsidRDefault="00D05129" w:rsidP="006E700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D05129" w:rsidRPr="00587E98" w:rsidRDefault="00D05129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Bęben A85Y0KD (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cyan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) IU214C</w:t>
            </w:r>
            <w:r w:rsidRPr="00587E98"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  <w:t>*</w:t>
            </w:r>
          </w:p>
          <w:p w:rsidR="00D05129" w:rsidRPr="00587E98" w:rsidRDefault="00D05129" w:rsidP="006E700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lub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równoważny</w:t>
            </w:r>
            <w:proofErr w:type="spellEnd"/>
          </w:p>
          <w:p w:rsidR="00D05129" w:rsidRPr="00587E98" w:rsidRDefault="00D05129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5129" w:rsidRPr="00587E98" w:rsidRDefault="00D05129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90 000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stron</w:t>
            </w:r>
            <w:proofErr w:type="spellEnd"/>
          </w:p>
        </w:tc>
        <w:tc>
          <w:tcPr>
            <w:tcW w:w="708" w:type="dxa"/>
            <w:gridSpan w:val="2"/>
            <w:vMerge w:val="restart"/>
          </w:tcPr>
          <w:p w:rsidR="00D05129" w:rsidRPr="00587E98" w:rsidRDefault="00D05129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D05129" w:rsidRPr="00587E98" w:rsidRDefault="00D05129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A85Y0KD (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cyan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) IU214C</w:t>
            </w:r>
          </w:p>
        </w:tc>
        <w:tc>
          <w:tcPr>
            <w:tcW w:w="2127" w:type="dxa"/>
            <w:gridSpan w:val="2"/>
          </w:tcPr>
          <w:p w:rsidR="00D05129" w:rsidRPr="00587E98" w:rsidRDefault="00D05129" w:rsidP="006E700F">
            <w:pPr>
              <w:spacing w:after="160" w:line="259" w:lineRule="auto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05129" w:rsidRPr="00587E98" w:rsidTr="00A170A4">
        <w:tblPrEx>
          <w:jc w:val="left"/>
          <w:tblLook w:val="0000" w:firstRow="0" w:lastRow="0" w:firstColumn="0" w:lastColumn="0" w:noHBand="0" w:noVBand="0"/>
        </w:tblPrEx>
        <w:trPr>
          <w:gridBefore w:val="2"/>
          <w:gridAfter w:val="1"/>
          <w:wBefore w:w="421" w:type="dxa"/>
          <w:wAfter w:w="350" w:type="dxa"/>
          <w:trHeight w:val="802"/>
        </w:trPr>
        <w:tc>
          <w:tcPr>
            <w:tcW w:w="1350" w:type="dxa"/>
            <w:vMerge/>
            <w:tcBorders>
              <w:top w:val="nil"/>
              <w:left w:val="nil"/>
              <w:bottom w:val="nil"/>
            </w:tcBorders>
          </w:tcPr>
          <w:p w:rsidR="00D05129" w:rsidRPr="00587E98" w:rsidRDefault="00D05129" w:rsidP="006E700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D05129" w:rsidRPr="00587E98" w:rsidRDefault="00D05129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D05129" w:rsidRPr="00587E98" w:rsidRDefault="00D05129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8" w:type="dxa"/>
            <w:gridSpan w:val="2"/>
            <w:vMerge/>
          </w:tcPr>
          <w:p w:rsidR="00D05129" w:rsidRPr="00587E98" w:rsidRDefault="00D05129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05129" w:rsidRPr="00587E98" w:rsidRDefault="00D05129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05129" w:rsidRPr="00587E98" w:rsidRDefault="00D05129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98" w:rsidRPr="00587E98" w:rsidTr="00A170A4">
        <w:tblPrEx>
          <w:jc w:val="left"/>
          <w:tblLook w:val="0000" w:firstRow="0" w:lastRow="0" w:firstColumn="0" w:lastColumn="0" w:noHBand="0" w:noVBand="0"/>
        </w:tblPrEx>
        <w:trPr>
          <w:gridBefore w:val="3"/>
          <w:gridAfter w:val="1"/>
          <w:wBefore w:w="1771" w:type="dxa"/>
          <w:wAfter w:w="350" w:type="dxa"/>
          <w:trHeight w:val="960"/>
        </w:trPr>
        <w:tc>
          <w:tcPr>
            <w:tcW w:w="1843" w:type="dxa"/>
            <w:gridSpan w:val="2"/>
            <w:vMerge w:val="restart"/>
          </w:tcPr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Bęben A85Y0RD (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black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)                   DR-214K</w:t>
            </w:r>
            <w:r w:rsidRPr="00587E98"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  <w:t>*</w:t>
            </w:r>
          </w:p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lub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równoważny</w:t>
            </w:r>
            <w:proofErr w:type="spellEnd"/>
          </w:p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80 000 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stron</w:t>
            </w:r>
            <w:proofErr w:type="spellEnd"/>
          </w:p>
        </w:tc>
        <w:tc>
          <w:tcPr>
            <w:tcW w:w="708" w:type="dxa"/>
            <w:gridSpan w:val="2"/>
            <w:vMerge w:val="restart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A85Y0RD (</w:t>
            </w:r>
            <w:proofErr w:type="spellStart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black</w:t>
            </w:r>
            <w:proofErr w:type="spellEnd"/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)                      DR-214K</w:t>
            </w:r>
          </w:p>
        </w:tc>
        <w:tc>
          <w:tcPr>
            <w:tcW w:w="2127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587E98">
              <w:rPr>
                <w:rFonts w:ascii="Arial" w:hAnsi="Arial" w:cs="Arial"/>
                <w:color w:val="000000" w:themeColor="text1"/>
                <w:sz w:val="22"/>
                <w:szCs w:val="22"/>
              </w:rPr>
              <w:t>Równoważny</w:t>
            </w:r>
            <w:r w:rsidRPr="00587E98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587E98" w:rsidRPr="00587E98" w:rsidTr="00A170A4">
        <w:tblPrEx>
          <w:jc w:val="left"/>
          <w:tblLook w:val="0000" w:firstRow="0" w:lastRow="0" w:firstColumn="0" w:lastColumn="0" w:noHBand="0" w:noVBand="0"/>
        </w:tblPrEx>
        <w:trPr>
          <w:gridBefore w:val="3"/>
          <w:gridAfter w:val="1"/>
          <w:wBefore w:w="1771" w:type="dxa"/>
          <w:wAfter w:w="350" w:type="dxa"/>
          <w:trHeight w:val="957"/>
        </w:trPr>
        <w:tc>
          <w:tcPr>
            <w:tcW w:w="1843" w:type="dxa"/>
            <w:gridSpan w:val="2"/>
            <w:vMerge/>
          </w:tcPr>
          <w:p w:rsidR="00587E98" w:rsidRPr="00587E98" w:rsidRDefault="00587E98" w:rsidP="006E700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587E98" w:rsidRPr="00587E98" w:rsidRDefault="00587E98" w:rsidP="006E700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8" w:type="dxa"/>
            <w:gridSpan w:val="2"/>
            <w:vMerge/>
          </w:tcPr>
          <w:p w:rsidR="00587E98" w:rsidRPr="00587E98" w:rsidRDefault="00587E98" w:rsidP="006E700F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587E98" w:rsidRPr="00587E98" w:rsidRDefault="00587E98" w:rsidP="006E700F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05129" w:rsidRDefault="00D05129">
      <w:pPr>
        <w:rPr>
          <w:sz w:val="22"/>
          <w:szCs w:val="22"/>
        </w:rPr>
      </w:pPr>
    </w:p>
    <w:p w:rsidR="00587E98" w:rsidRPr="00587E98" w:rsidRDefault="00587E98">
      <w:pPr>
        <w:rPr>
          <w:sz w:val="22"/>
          <w:szCs w:val="22"/>
        </w:rPr>
      </w:pPr>
    </w:p>
    <w:sectPr w:rsidR="00587E98" w:rsidRPr="00587E98" w:rsidSect="00441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10" w:rsidRDefault="005D6310" w:rsidP="003514E4">
      <w:r>
        <w:separator/>
      </w:r>
    </w:p>
  </w:endnote>
  <w:endnote w:type="continuationSeparator" w:id="0">
    <w:p w:rsidR="005D6310" w:rsidRDefault="005D6310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10" w:rsidRDefault="005D6310" w:rsidP="003514E4">
      <w:r>
        <w:separator/>
      </w:r>
    </w:p>
  </w:footnote>
  <w:footnote w:type="continuationSeparator" w:id="0">
    <w:p w:rsidR="005D6310" w:rsidRDefault="005D6310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E4" w:rsidRDefault="004313F7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314BAA56" wp14:editId="3ED284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A59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  <w:sz w:val="22"/>
      </w:rPr>
    </w:lvl>
  </w:abstractNum>
  <w:abstractNum w:abstractNumId="1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4E4"/>
    <w:rsid w:val="00042338"/>
    <w:rsid w:val="000862C4"/>
    <w:rsid w:val="00123564"/>
    <w:rsid w:val="001A3BD0"/>
    <w:rsid w:val="002130EA"/>
    <w:rsid w:val="002811B5"/>
    <w:rsid w:val="002B0CFE"/>
    <w:rsid w:val="003514E4"/>
    <w:rsid w:val="0039160D"/>
    <w:rsid w:val="003B5080"/>
    <w:rsid w:val="0040722D"/>
    <w:rsid w:val="00411460"/>
    <w:rsid w:val="004313F7"/>
    <w:rsid w:val="00441055"/>
    <w:rsid w:val="0051177F"/>
    <w:rsid w:val="00587E98"/>
    <w:rsid w:val="005A6A87"/>
    <w:rsid w:val="005C7866"/>
    <w:rsid w:val="005D6310"/>
    <w:rsid w:val="00664AAD"/>
    <w:rsid w:val="00837DF3"/>
    <w:rsid w:val="008413EC"/>
    <w:rsid w:val="008934E6"/>
    <w:rsid w:val="008E477A"/>
    <w:rsid w:val="009B554D"/>
    <w:rsid w:val="00A170A4"/>
    <w:rsid w:val="00A47A2E"/>
    <w:rsid w:val="00A576D4"/>
    <w:rsid w:val="00AA171C"/>
    <w:rsid w:val="00B34EEB"/>
    <w:rsid w:val="00CD7B9A"/>
    <w:rsid w:val="00D01BC4"/>
    <w:rsid w:val="00D05129"/>
    <w:rsid w:val="00D1300B"/>
    <w:rsid w:val="00D73C50"/>
    <w:rsid w:val="00E71548"/>
    <w:rsid w:val="00E8175A"/>
    <w:rsid w:val="00EF41D7"/>
    <w:rsid w:val="00FB4E87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5E24-0F25-47B2-B623-30C297F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8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7E9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9A00-1204-4D93-9030-B6833EE9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Pałys Damian</cp:lastModifiedBy>
  <cp:revision>31</cp:revision>
  <cp:lastPrinted>2020-10-09T07:45:00Z</cp:lastPrinted>
  <dcterms:created xsi:type="dcterms:W3CDTF">2017-03-28T11:34:00Z</dcterms:created>
  <dcterms:modified xsi:type="dcterms:W3CDTF">2020-10-09T08:12:00Z</dcterms:modified>
</cp:coreProperties>
</file>